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88" w:rsidRPr="00B96753" w:rsidRDefault="0089440E" w:rsidP="00B9675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ANEXO </w:t>
      </w:r>
      <w:r w:rsidR="00E72152">
        <w:rPr>
          <w:rFonts w:cstheme="minorHAnsi"/>
          <w:b/>
          <w:color w:val="000000" w:themeColor="text1"/>
          <w:sz w:val="24"/>
          <w:szCs w:val="24"/>
        </w:rPr>
        <w:t>2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E72152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F11A2E">
        <w:rPr>
          <w:rStyle w:val="Forte"/>
          <w:rFonts w:ascii="Calibri" w:hAnsi="Calibri" w:cs="Calibri"/>
          <w:sz w:val="22"/>
          <w:szCs w:val="22"/>
        </w:rPr>
        <w:t>3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</w:t>
      </w:r>
      <w:r w:rsidR="00E72152">
        <w:rPr>
          <w:rStyle w:val="Forte"/>
          <w:rFonts w:ascii="Calibri" w:hAnsi="Calibri" w:cs="Calibri"/>
          <w:sz w:val="22"/>
          <w:szCs w:val="22"/>
        </w:rPr>
        <w:t>4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Programa de Pós-graduação em Engenharia Química</w:t>
      </w:r>
    </w:p>
    <w:p w:rsidR="00DF6388" w:rsidRPr="00100B05" w:rsidRDefault="00DF6388" w:rsidP="00DF6388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PADRONIZADO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Instruções Gerais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O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utilizado para a inscrição ao PPGEQ deve seguir estritamente o modelo apresentado a seguir, não sendo consideradas inserções de outros itens. Não serão aceitas inscrições que utilizarem formatos de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diferentes deste.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Se necessário, dentro do mesmo item é permitido adicionar novas linhas.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excluir itens não preenchidos (Estes deverão ficar em branco).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A documentação comprobatória (a partir do item 3) deve ser numerada e anexada, seguindo a mesma sequência de itens. Ex. Numerar, à caneta, o canto superior direito da cópia do artigo </w:t>
      </w:r>
      <w:proofErr w:type="spell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Qualis</w:t>
      </w:r>
      <w:proofErr w:type="spell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A1, como item 3.1.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é permitido anexar documentos após o período de inscrição.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No item 3 (ATIVIDADES DE PESQUISA E APERFEIÇOAMENTO) existem duas colunas à direita, chamadas (M) e (D). Estas colunas contêm o número máximo de atividades que são consideradas para o candidato ao nível Mestrado Acadêmico (M) e Doutorado Acadêmico (D). Por exemplo, no item 3.1 o candidato ao Mestrado Acadêmico terá somente uma “Publicação (ou aceite) de artigo em periódico A1 considerada para efeito de pontuação. Neste mesmo item, para o candidato ao Doutorado Acadêmico, não há limite no número de publicações posteriores à data de conclusão do curso de graduação. Ao final do item 3, a simbologia utilizada está descrita detalhadamente.</w:t>
      </w:r>
    </w:p>
    <w:p w:rsidR="00DF6388" w:rsidRPr="002B21B6" w:rsidRDefault="00DF6388" w:rsidP="00DF6388">
      <w:pPr>
        <w:pStyle w:val="Normal1"/>
        <w:ind w:left="284"/>
        <w:jc w:val="both"/>
        <w:rPr>
          <w:rFonts w:asciiTheme="minorHAnsi" w:eastAsia="Calibri" w:hAnsiTheme="minorHAnsi" w:cstheme="minorHAnsi"/>
          <w:color w:val="auto"/>
          <w:sz w:val="10"/>
          <w:szCs w:val="10"/>
          <w:lang w:val="pt-BR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14"/>
        <w:gridCol w:w="2807"/>
        <w:gridCol w:w="1021"/>
        <w:gridCol w:w="8"/>
        <w:gridCol w:w="399"/>
        <w:gridCol w:w="1145"/>
        <w:gridCol w:w="1395"/>
        <w:gridCol w:w="424"/>
        <w:gridCol w:w="569"/>
        <w:gridCol w:w="474"/>
        <w:gridCol w:w="518"/>
      </w:tblGrid>
      <w:tr w:rsidR="00DF6388" w:rsidRPr="00C34D98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1. DADOS PESSOAIS</w:t>
            </w:r>
          </w:p>
        </w:tc>
      </w:tr>
      <w:tr w:rsidR="00DF6388" w:rsidRPr="00C34D98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Nome</w:t>
            </w:r>
            <w:r w:rsidRPr="00C34D98">
              <w:rPr>
                <w:rFonts w:asciiTheme="minorHAnsi" w:eastAsia="Arial" w:hAnsiTheme="minorHAnsi" w:cstheme="minorHAnsi"/>
                <w:color w:val="auto"/>
                <w:szCs w:val="24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1021" w:type="dxa"/>
            <w:gridSpan w:val="2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Filiação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80"/>
        </w:trPr>
        <w:tc>
          <w:tcPr>
            <w:tcW w:w="1021" w:type="dxa"/>
            <w:gridSpan w:val="2"/>
            <w:vMerge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Data de nascimento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Nacionalidade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Carteira de Identidade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Órgão Expedidor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CPF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Título Eleitoral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e-mail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Endereço residencial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1E0155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Endereço 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comercial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 FORMAÇÃO ACADÊMICA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2.1. Graduação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4849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32" w:type="dxa"/>
            <w:gridSpan w:val="8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2.2. Pós-graduação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Strictu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 xml:space="preserve"> sensu</w:t>
            </w:r>
          </w:p>
        </w:tc>
      </w:tr>
      <w:tr w:rsidR="00DF6388" w:rsidRPr="00100B05" w:rsidTr="001E0155">
        <w:trPr>
          <w:trHeight w:val="280"/>
        </w:trPr>
        <w:tc>
          <w:tcPr>
            <w:tcW w:w="6401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  <w:tc>
          <w:tcPr>
            <w:tcW w:w="3380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Nível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</w:p>
        </w:tc>
      </w:tr>
      <w:tr w:rsidR="00DF6388" w:rsidRPr="00100B05" w:rsidTr="001E0155">
        <w:trPr>
          <w:trHeight w:val="280"/>
        </w:trPr>
        <w:tc>
          <w:tcPr>
            <w:tcW w:w="4857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24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c>
          <w:tcPr>
            <w:tcW w:w="8789" w:type="dxa"/>
            <w:gridSpan w:val="10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 ATIVIDADES DE PESQUISA E APERFEIÇOAMENTO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c>
          <w:tcPr>
            <w:tcW w:w="8789" w:type="dxa"/>
            <w:gridSpan w:val="10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Atividade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M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9F4E12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4*</w:t>
            </w: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B1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9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B3 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Submissão de artigo distinto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ou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em congresso internacional ou nacional, de cunho científico, com corpo de revisores, ou em periódico B4 ou B5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6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 (ou do periódico):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3A090E" w:rsidRDefault="003A090E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3A090E" w:rsidRDefault="003A090E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E76A54" w:rsidRDefault="00E76A54" w:rsidP="003A090E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E76A54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6*</w:t>
            </w:r>
          </w:p>
        </w:tc>
      </w:tr>
      <w:tr w:rsidR="00DF6388" w:rsidRPr="00100B05" w:rsidTr="001E0155">
        <w:trPr>
          <w:trHeight w:val="499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1E0155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Publicação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trabalho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completo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demais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congressos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cunho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científico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(regional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local) 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congressos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iniciação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científica</w:t>
            </w:r>
            <w:proofErr w:type="spellEnd"/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27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499"/>
        </w:trPr>
        <w:tc>
          <w:tcPr>
            <w:tcW w:w="707" w:type="dxa"/>
            <w:tcBorders>
              <w:bottom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resumo em congresso, de cunho científico, internacional ou nacional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cumulativo com a pontuação do respectivo trabalho completo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760"/>
        </w:trPr>
        <w:tc>
          <w:tcPr>
            <w:tcW w:w="707" w:type="dxa"/>
            <w:tcBorders>
              <w:top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26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Iniciação científica ou PET 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as atividades de iniciação científica exercidas no programa PET não são desmembradas do programa para fins de avaliação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no caso de pesquisas de iniciação científica defendidas como estágios curriculares, será diminuído 4 meses do período da iniciação científica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3.13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7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="009F4E12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154474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     </w:t>
            </w:r>
          </w:p>
          <w:p w:rsidR="00DF6388" w:rsidRPr="00100B05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lastRenderedPageBreak/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1E0155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Bolsista em projetos de apoio ao ensino e à extensão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8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3.12</w:t>
            </w:r>
          </w:p>
        </w:tc>
        <w:tc>
          <w:tcPr>
            <w:tcW w:w="474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1E0155">
        <w:trPr>
          <w:trHeight w:val="282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76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Monitoria em períodos distintos e em base anual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monitorias voluntárias, não reconhecidas institucionalmente, não são consideradas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da disciplina: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Nível (graduação ou pós-graduação):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professor da disciplina: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f.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1E0155">
        <w:trPr>
          <w:trHeight w:val="548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Cursos de aperfeiçoamento na área de conhecimento do Programa com carga horária maior ou igual a 180 horas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9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</w:t>
            </w:r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lato sensu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em áreas correlatas ao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6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1E0155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Experiência profissional após colação de grau, na área de conhecimento do Programa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inclui a atuação em magistério do segundo grau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1"/>
                <w:numId w:val="29"/>
              </w:numPr>
              <w:ind w:hanging="360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Empresa: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Área de atuação: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 total: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5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Orientação de iniciação científica com bolsa em base anual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Agência financiadora: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9F4E12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3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BD46B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Depósito de patentes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em caso de patente já concedida, 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não será considerado </w:t>
            </w:r>
            <w:r w:rsidR="00BD46B8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o depósito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do Depósito: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vertAlign w:val="superscript"/>
                <w:lang w:val="pt-BR"/>
              </w:rPr>
              <w:t>*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Patentes concedidas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Concedente: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Controle: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da Concessão: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</w:tr>
      <w:tr w:rsidR="00DF6388" w:rsidRPr="00BD46B8" w:rsidTr="001E0155">
        <w:trPr>
          <w:trHeight w:val="100"/>
        </w:trPr>
        <w:tc>
          <w:tcPr>
            <w:tcW w:w="707" w:type="dxa"/>
          </w:tcPr>
          <w:p w:rsidR="00DF6388" w:rsidRPr="00BD46B8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Certificado de proficiência de língua inglesa dentro do período de validade.</w:t>
            </w:r>
          </w:p>
          <w:p w:rsidR="00DF6388" w:rsidRPr="00BD46B8" w:rsidRDefault="00BD46B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proofErr w:type="spell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aceitos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: TOEFL IBT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79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TOEFL ITP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550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IELTS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6.5 com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dois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sendo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que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cada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banda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(listening, reading, writing e speaking)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deve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ter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5 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cinco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); Cambridge Exam (B.2</w:t>
            </w:r>
            <w:r w:rsidRPr="00BD46B8">
              <w:rPr>
                <w:rFonts w:ascii="Calibri" w:hAnsi="Calibri" w:cs="Calibri"/>
                <w:b/>
                <w:bCs/>
                <w:szCs w:val="24"/>
              </w:rPr>
              <w:t>) 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sem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definida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será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considerado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4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partir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realização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do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mesmo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</w:tr>
    </w:tbl>
    <w:p w:rsidR="00BD46B8" w:rsidRDefault="00BD46B8" w:rsidP="00DF6388">
      <w:pPr>
        <w:pStyle w:val="Normal1"/>
        <w:jc w:val="both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b/>
          <w:color w:val="auto"/>
          <w:szCs w:val="24"/>
          <w:lang w:val="pt-BR"/>
        </w:rPr>
      </w:pPr>
      <w:r w:rsidRPr="00100B05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Simbologia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273"/>
      </w:tblGrid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n*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As atividades anteriores à data de conclusão do curso de graduação estão submetidas à saturação aplicada ao Mestrado.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Para as atividades posteriores à data de conclusão do curso de graduação é aplicado o IS do Doutorado Acadêmico = n.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#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Só serão contabilizados neste item atividades anteriores à data de conclusão do curso de graduação, seguindo a saturação aplicada para o mestrado.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O IS não se aplica ao item.</w:t>
            </w:r>
          </w:p>
        </w:tc>
      </w:tr>
    </w:tbl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100B0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Documentos comprobatórios a serem anexados ao </w:t>
      </w:r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</w:p>
    <w:tbl>
      <w:tblPr>
        <w:tblW w:w="99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9214"/>
      </w:tblGrid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Item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keepNext/>
              <w:ind w:left="432" w:hanging="432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Documentos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(a comprovação deve ser em formato digital PDF)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 a 3.5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u w:val="single"/>
                <w:lang w:val="pt-BR"/>
              </w:rPr>
              <w:t>completa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do artigo publicado que permita a identificação do periódico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No caso de artigo ainda não publicado, cópia de correspondência acusando o aceite e cópia completa do artigo,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7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-20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20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de correspondência com a revista, da qual conste a data do recebimento (essa data deve ser inferior a um ano e superior a um mês), Cópia do website da revista dizendo que o artigo </w:t>
            </w:r>
            <w:proofErr w:type="gram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encontra-se</w:t>
            </w:r>
            <w:proofErr w:type="gram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em revisão (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under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review) e cópia do artigo submetido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lastRenderedPageBreak/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201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7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-20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20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lastRenderedPageBreak/>
              <w:t>3.7 a 3.9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trabalho completo ou do resumo e certificado de publicação nos anais que permita a identificação do periódico ou do evento 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201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7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-20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20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bookmarkStart w:id="0" w:name="_GoBack"/>
            <w:bookmarkEnd w:id="0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de pesquisa competente, no qual conste o título do projeto, o período de execução,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título do projeto, o período de execução e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da disciplina e o período de execução.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3.13 e 3.14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do curso, a carga horária e o período de realização.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Carteira de Trabalho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:</w:t>
            </w:r>
            <w:r w:rsidR="00271187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folha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com data</w:t>
            </w:r>
            <w:r w:rsidR="00271187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 admissão e demissão (q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uan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 for o caso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</w:t>
            </w: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correspondência da agência de fomento dirigida ao orientador acusando a concessão da bolsa.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termo de depósito junto ao órgão competente.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Carta Patente do Órgão Concedente.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9214" w:type="dxa"/>
            <w:vAlign w:val="center"/>
          </w:tcPr>
          <w:p w:rsidR="00DF6388" w:rsidRPr="00CE0524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Cópia do certificado de proficiência de língua inglesa.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anos); TOEFL ITP (Nota mínima 550</w:t>
            </w:r>
            <w:r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anos); IELTS </w:t>
            </w:r>
            <w:r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>Nota mínima 6.5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anos, sendo que cada banda (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listening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reading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writing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speaking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) deve ter nota mínima de 5); Cambridge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Exam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>
              <w:rPr>
                <w:rFonts w:asciiTheme="minorHAnsi" w:hAnsiTheme="minorHAnsi" w:cstheme="minorHAnsi"/>
                <w:lang w:val="pt-BR"/>
              </w:rPr>
              <w:t xml:space="preserve">, validade </w:t>
            </w:r>
            <w:r w:rsidRPr="00100B05">
              <w:rPr>
                <w:rFonts w:asciiTheme="minorHAnsi" w:hAnsiTheme="minorHAnsi" w:cstheme="minorHAnsi"/>
                <w:lang w:val="pt-BR"/>
              </w:rPr>
              <w:t>4 anos)</w:t>
            </w:r>
          </w:p>
        </w:tc>
      </w:tr>
    </w:tbl>
    <w:p w:rsidR="005C7F03" w:rsidRDefault="005C7F03"/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C6" w:rsidRDefault="00D022C6">
      <w:pPr>
        <w:spacing w:after="0" w:line="240" w:lineRule="auto"/>
      </w:pPr>
      <w:r>
        <w:separator/>
      </w:r>
    </w:p>
  </w:endnote>
  <w:endnote w:type="continuationSeparator" w:id="0">
    <w:p w:rsidR="00D022C6" w:rsidRDefault="00D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5F7F83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5E3A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C6" w:rsidRDefault="00D022C6">
      <w:pPr>
        <w:spacing w:after="0" w:line="240" w:lineRule="auto"/>
      </w:pPr>
      <w:r>
        <w:separator/>
      </w:r>
    </w:p>
  </w:footnote>
  <w:footnote w:type="continuationSeparator" w:id="0">
    <w:p w:rsidR="00D022C6" w:rsidRDefault="00D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86EA2"/>
    <w:rsid w:val="000F04E7"/>
    <w:rsid w:val="00154474"/>
    <w:rsid w:val="001E0155"/>
    <w:rsid w:val="00233DD9"/>
    <w:rsid w:val="00271187"/>
    <w:rsid w:val="003A090E"/>
    <w:rsid w:val="003A38C6"/>
    <w:rsid w:val="003A421A"/>
    <w:rsid w:val="00410FF0"/>
    <w:rsid w:val="005C7F03"/>
    <w:rsid w:val="005E3A6E"/>
    <w:rsid w:val="005F7F83"/>
    <w:rsid w:val="00641E90"/>
    <w:rsid w:val="0073171A"/>
    <w:rsid w:val="007A5EF3"/>
    <w:rsid w:val="007D350D"/>
    <w:rsid w:val="00811DF7"/>
    <w:rsid w:val="0089440E"/>
    <w:rsid w:val="008D5E4C"/>
    <w:rsid w:val="008E7DA1"/>
    <w:rsid w:val="00905876"/>
    <w:rsid w:val="00906EC8"/>
    <w:rsid w:val="0094082C"/>
    <w:rsid w:val="00990286"/>
    <w:rsid w:val="009F4E12"/>
    <w:rsid w:val="00A652A3"/>
    <w:rsid w:val="00AA3A0C"/>
    <w:rsid w:val="00AB4B8B"/>
    <w:rsid w:val="00B96753"/>
    <w:rsid w:val="00BA1127"/>
    <w:rsid w:val="00BB64FD"/>
    <w:rsid w:val="00BD46B8"/>
    <w:rsid w:val="00C025D3"/>
    <w:rsid w:val="00CE4426"/>
    <w:rsid w:val="00D022C6"/>
    <w:rsid w:val="00D75CE0"/>
    <w:rsid w:val="00DF6388"/>
    <w:rsid w:val="00E0374E"/>
    <w:rsid w:val="00E05F1D"/>
    <w:rsid w:val="00E72152"/>
    <w:rsid w:val="00E76A54"/>
    <w:rsid w:val="00F11A2E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B0DE"/>
  <w15:docId w15:val="{C0149CF6-3D03-470B-88C3-81A3454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B9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1671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Silvana Dias Fonseca</cp:lastModifiedBy>
  <cp:revision>3</cp:revision>
  <dcterms:created xsi:type="dcterms:W3CDTF">2023-11-08T13:06:00Z</dcterms:created>
  <dcterms:modified xsi:type="dcterms:W3CDTF">2023-11-08T13:08:00Z</dcterms:modified>
</cp:coreProperties>
</file>